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726"/>
        <w:tblW w:w="13991" w:type="dxa"/>
        <w:tblLayout w:type="fixed"/>
        <w:tblLook w:val="04A0" w:firstRow="1" w:lastRow="0" w:firstColumn="1" w:lastColumn="0" w:noHBand="0" w:noVBand="1"/>
      </w:tblPr>
      <w:tblGrid>
        <w:gridCol w:w="1745"/>
        <w:gridCol w:w="5725"/>
        <w:gridCol w:w="6521"/>
      </w:tblGrid>
      <w:tr w:rsidR="00985F23" w:rsidTr="00985F23">
        <w:trPr>
          <w:trHeight w:val="922"/>
        </w:trPr>
        <w:tc>
          <w:tcPr>
            <w:tcW w:w="1745" w:type="dxa"/>
          </w:tcPr>
          <w:p w:rsidR="00985F23" w:rsidRPr="00663F40" w:rsidRDefault="00985F23" w:rsidP="00985F23">
            <w:pPr>
              <w:jc w:val="center"/>
              <w:rPr>
                <w:rFonts w:ascii="標楷體" w:eastAsia="標楷體" w:hAnsi="標楷體" w:hint="eastAsia"/>
                <w:sz w:val="44"/>
              </w:rPr>
            </w:pPr>
          </w:p>
        </w:tc>
        <w:tc>
          <w:tcPr>
            <w:tcW w:w="5725" w:type="dxa"/>
          </w:tcPr>
          <w:p w:rsidR="00985F23" w:rsidRPr="00985F23" w:rsidRDefault="00985F23" w:rsidP="00985F23">
            <w:pPr>
              <w:jc w:val="center"/>
              <w:rPr>
                <w:rFonts w:ascii="標楷體" w:eastAsia="標楷體" w:hAnsi="標楷體" w:hint="eastAsia"/>
                <w:b/>
                <w:sz w:val="44"/>
              </w:rPr>
            </w:pPr>
            <w:proofErr w:type="gramStart"/>
            <w:r w:rsidRPr="00985F23">
              <w:rPr>
                <w:rFonts w:ascii="標楷體" w:eastAsia="標楷體" w:hAnsi="標楷體" w:hint="eastAsia"/>
                <w:b/>
                <w:sz w:val="44"/>
              </w:rPr>
              <w:t>台灣觀巴</w:t>
            </w:r>
            <w:proofErr w:type="gramEnd"/>
          </w:p>
        </w:tc>
        <w:tc>
          <w:tcPr>
            <w:tcW w:w="6521" w:type="dxa"/>
          </w:tcPr>
          <w:p w:rsidR="00985F23" w:rsidRPr="00985F23" w:rsidRDefault="00985F23" w:rsidP="00985F23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985F23">
              <w:rPr>
                <w:rFonts w:ascii="標楷體" w:eastAsia="標楷體" w:hAnsi="標楷體" w:hint="eastAsia"/>
                <w:b/>
                <w:sz w:val="44"/>
              </w:rPr>
              <w:t>台灣好行</w:t>
            </w:r>
          </w:p>
        </w:tc>
      </w:tr>
      <w:tr w:rsidR="00985F23" w:rsidTr="00985F23">
        <w:trPr>
          <w:trHeight w:val="1824"/>
        </w:trPr>
        <w:tc>
          <w:tcPr>
            <w:tcW w:w="1745" w:type="dxa"/>
          </w:tcPr>
          <w:p w:rsidR="00985F23" w:rsidRPr="00985F23" w:rsidRDefault="00985F23" w:rsidP="00985F23">
            <w:pPr>
              <w:spacing w:line="720" w:lineRule="auto"/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985F23">
              <w:rPr>
                <w:rFonts w:ascii="標楷體" w:eastAsia="標楷體" w:hAnsi="標楷體" w:hint="eastAsia"/>
                <w:sz w:val="32"/>
                <w:szCs w:val="28"/>
              </w:rPr>
              <w:t>簡易介紹</w:t>
            </w:r>
          </w:p>
        </w:tc>
        <w:tc>
          <w:tcPr>
            <w:tcW w:w="5725" w:type="dxa"/>
          </w:tcPr>
          <w:p w:rsidR="00985F23" w:rsidRPr="00985F23" w:rsidRDefault="00985F23" w:rsidP="00985F2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85F23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gramStart"/>
            <w:r w:rsidRPr="00985F23">
              <w:rPr>
                <w:rFonts w:ascii="標楷體" w:eastAsia="標楷體" w:hAnsi="標楷體" w:hint="eastAsia"/>
                <w:sz w:val="28"/>
                <w:szCs w:val="28"/>
              </w:rPr>
              <w:t>台灣觀巴</w:t>
            </w:r>
            <w:proofErr w:type="gramEnd"/>
            <w:r w:rsidRPr="00985F23">
              <w:rPr>
                <w:rFonts w:ascii="標楷體" w:eastAsia="標楷體" w:hAnsi="標楷體" w:hint="eastAsia"/>
                <w:sz w:val="28"/>
                <w:szCs w:val="28"/>
              </w:rPr>
              <w:t>」集合全臺灣各大景點，規劃多種精采旅遊行程</w:t>
            </w:r>
            <w:r w:rsidRPr="00985F23">
              <w:rPr>
                <w:rFonts w:ascii="標楷體" w:eastAsia="標楷體" w:hAnsi="標楷體" w:hint="eastAsia"/>
                <w:sz w:val="28"/>
                <w:szCs w:val="28"/>
              </w:rPr>
              <w:t>，並提供各觀光地區便捷、舒適友善的觀光導</w:t>
            </w:r>
            <w:proofErr w:type="gramStart"/>
            <w:r w:rsidRPr="00985F23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985F23">
              <w:rPr>
                <w:rFonts w:ascii="標楷體" w:eastAsia="標楷體" w:hAnsi="標楷體" w:hint="eastAsia"/>
                <w:sz w:val="28"/>
                <w:szCs w:val="28"/>
              </w:rPr>
              <w:t>服務，直接至飯店、機場及車站迎送旅客並提供全程交通、導</w:t>
            </w:r>
            <w:proofErr w:type="gramStart"/>
            <w:r w:rsidRPr="00985F23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985F23">
              <w:rPr>
                <w:rFonts w:ascii="標楷體" w:eastAsia="標楷體" w:hAnsi="標楷體" w:hint="eastAsia"/>
                <w:sz w:val="28"/>
                <w:szCs w:val="28"/>
              </w:rPr>
              <w:t>解說(中、英、日文之導遊)和旅遊保險…貼心服務，讓您能輕鬆盡享觀光的樂趣。</w:t>
            </w:r>
          </w:p>
        </w:tc>
        <w:tc>
          <w:tcPr>
            <w:tcW w:w="6521" w:type="dxa"/>
          </w:tcPr>
          <w:p w:rsidR="00985F23" w:rsidRPr="00985F23" w:rsidRDefault="00985F23" w:rsidP="00985F2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85F2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「台灣好行（景點接駁）旅遊服務」</w:t>
            </w:r>
            <w:r w:rsidRPr="00985F2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是專為旅遊規劃設計的公車服務，從臺灣各大景點所在地附近的各大</w:t>
            </w:r>
            <w:proofErr w:type="gramStart"/>
            <w:r w:rsidRPr="00985F2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985F2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鐵、高鐵站接送旅客前往臺灣主要觀光景點，不想長途駕車、參加旅行團出遊的旅客，搭乘「台灣好行（景點接駁）旅遊服務」是最適合自行規劃行程、輕鬆出遊的好方式，也正響應了</w:t>
            </w:r>
            <w:proofErr w:type="gramStart"/>
            <w:r w:rsidRPr="00985F2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節能減碳的</w:t>
            </w:r>
            <w:proofErr w:type="gramEnd"/>
            <w:r w:rsidRPr="00985F2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旅遊新風潮。</w:t>
            </w:r>
          </w:p>
        </w:tc>
      </w:tr>
      <w:tr w:rsidR="00985F23" w:rsidTr="00985F23">
        <w:trPr>
          <w:trHeight w:val="1885"/>
        </w:trPr>
        <w:tc>
          <w:tcPr>
            <w:tcW w:w="1745" w:type="dxa"/>
          </w:tcPr>
          <w:p w:rsidR="00985F23" w:rsidRPr="00985F23" w:rsidRDefault="00985F23" w:rsidP="00985F23">
            <w:pPr>
              <w:spacing w:line="72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985F23">
              <w:rPr>
                <w:rFonts w:ascii="標楷體" w:eastAsia="標楷體" w:hAnsi="標楷體" w:hint="eastAsia"/>
                <w:sz w:val="32"/>
                <w:szCs w:val="32"/>
              </w:rPr>
              <w:t>官網網址</w:t>
            </w:r>
            <w:proofErr w:type="gramEnd"/>
          </w:p>
        </w:tc>
        <w:tc>
          <w:tcPr>
            <w:tcW w:w="5725" w:type="dxa"/>
          </w:tcPr>
          <w:p w:rsidR="00985F23" w:rsidRPr="00985F23" w:rsidRDefault="00985F23" w:rsidP="00985F2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5" w:history="1">
              <w:r w:rsidRPr="00985F23">
                <w:rPr>
                  <w:rStyle w:val="a3"/>
                  <w:rFonts w:ascii="Times New Roman" w:eastAsia="標楷體" w:hAnsi="Times New Roman" w:cs="Times New Roman"/>
                  <w:sz w:val="28"/>
                  <w:szCs w:val="28"/>
                </w:rPr>
                <w:t>https://www.taiwantourbus.com.tw/C/tw/twbus-home/about</w:t>
              </w:r>
            </w:hyperlink>
          </w:p>
        </w:tc>
        <w:tc>
          <w:tcPr>
            <w:tcW w:w="6521" w:type="dxa"/>
          </w:tcPr>
          <w:p w:rsidR="00985F23" w:rsidRPr="00985F23" w:rsidRDefault="00985F23" w:rsidP="00985F2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hyperlink r:id="rId6" w:history="1">
              <w:r w:rsidRPr="00985F23">
                <w:rPr>
                  <w:rStyle w:val="a3"/>
                  <w:rFonts w:ascii="Times New Roman" w:eastAsia="標楷體" w:hAnsi="Times New Roman" w:cs="Times New Roman"/>
                  <w:sz w:val="28"/>
                  <w:szCs w:val="28"/>
                </w:rPr>
                <w:t>https://www.taiwantrip.com.tw/</w:t>
              </w:r>
            </w:hyperlink>
          </w:p>
        </w:tc>
      </w:tr>
      <w:tr w:rsidR="00985F23" w:rsidTr="00985F23">
        <w:trPr>
          <w:trHeight w:val="1844"/>
        </w:trPr>
        <w:tc>
          <w:tcPr>
            <w:tcW w:w="1745" w:type="dxa"/>
          </w:tcPr>
          <w:p w:rsidR="00985F23" w:rsidRPr="00985F23" w:rsidRDefault="00985F23" w:rsidP="00985F23">
            <w:pPr>
              <w:spacing w:line="72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85F23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行程資訊</w:t>
            </w:r>
          </w:p>
        </w:tc>
        <w:tc>
          <w:tcPr>
            <w:tcW w:w="5725" w:type="dxa"/>
          </w:tcPr>
          <w:p w:rsidR="00985F23" w:rsidRPr="00985F23" w:rsidRDefault="00985F23" w:rsidP="00985F2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7" w:history="1">
              <w:r w:rsidRPr="00985F23">
                <w:rPr>
                  <w:rStyle w:val="a3"/>
                  <w:rFonts w:ascii="Times New Roman" w:eastAsia="標楷體" w:hAnsi="Times New Roman" w:cs="Times New Roman"/>
                  <w:sz w:val="28"/>
                  <w:szCs w:val="28"/>
                </w:rPr>
                <w:t>https://www.taiwantourbus.com.tw/C/tw/twbus-home/region</w:t>
              </w:r>
            </w:hyperlink>
          </w:p>
        </w:tc>
        <w:tc>
          <w:tcPr>
            <w:tcW w:w="6521" w:type="dxa"/>
          </w:tcPr>
          <w:p w:rsidR="00985F23" w:rsidRPr="00985F23" w:rsidRDefault="00985F23" w:rsidP="00985F2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8" w:history="1">
              <w:r w:rsidRPr="00985F2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https://www.taiwantrip.com.tw/tour/1</w:t>
              </w:r>
            </w:hyperlink>
          </w:p>
        </w:tc>
      </w:tr>
      <w:tr w:rsidR="00985F23" w:rsidTr="00985F23">
        <w:trPr>
          <w:trHeight w:val="901"/>
        </w:trPr>
        <w:tc>
          <w:tcPr>
            <w:tcW w:w="1745" w:type="dxa"/>
          </w:tcPr>
          <w:p w:rsidR="00985F23" w:rsidRPr="00985F23" w:rsidRDefault="00985F23" w:rsidP="00985F23">
            <w:pPr>
              <w:spacing w:line="720" w:lineRule="auto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985F23">
              <w:rPr>
                <w:rFonts w:ascii="標楷體" w:eastAsia="標楷體" w:hAnsi="標楷體" w:hint="eastAsia"/>
                <w:sz w:val="32"/>
                <w:szCs w:val="32"/>
              </w:rPr>
              <w:t>票價查詢</w:t>
            </w:r>
          </w:p>
        </w:tc>
        <w:tc>
          <w:tcPr>
            <w:tcW w:w="5725" w:type="dxa"/>
          </w:tcPr>
          <w:p w:rsidR="00985F23" w:rsidRPr="00985F23" w:rsidRDefault="00985F23" w:rsidP="00985F2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85F23">
              <w:rPr>
                <w:rFonts w:ascii="標楷體" w:eastAsia="標楷體" w:hAnsi="標楷體" w:hint="eastAsia"/>
                <w:sz w:val="28"/>
                <w:szCs w:val="28"/>
              </w:rPr>
              <w:t>依行程票價為主</w:t>
            </w:r>
          </w:p>
        </w:tc>
        <w:tc>
          <w:tcPr>
            <w:tcW w:w="6521" w:type="dxa"/>
          </w:tcPr>
          <w:p w:rsidR="00985F23" w:rsidRPr="00985F23" w:rsidRDefault="00985F23" w:rsidP="00985F2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hyperlink r:id="rId9" w:history="1">
              <w:r w:rsidRPr="00985F2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https://www.taiwantrip.com.tw/bustime</w:t>
              </w:r>
            </w:hyperlink>
          </w:p>
        </w:tc>
      </w:tr>
    </w:tbl>
    <w:p w:rsidR="00663F40" w:rsidRPr="00663F40" w:rsidRDefault="00663F40">
      <w:pPr>
        <w:rPr>
          <w:rFonts w:ascii="微軟正黑體" w:eastAsia="微軟正黑體" w:hAnsi="微軟正黑體" w:hint="eastAsia"/>
          <w:sz w:val="28"/>
          <w:szCs w:val="32"/>
        </w:rPr>
      </w:pPr>
      <w:bookmarkStart w:id="0" w:name="_GoBack"/>
      <w:bookmarkEnd w:id="0"/>
    </w:p>
    <w:sectPr w:rsidR="00663F40" w:rsidRPr="00663F40" w:rsidSect="00985F2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40"/>
    <w:rsid w:val="00663F40"/>
    <w:rsid w:val="00985F23"/>
    <w:rsid w:val="00F9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1F52"/>
  <w15:chartTrackingRefBased/>
  <w15:docId w15:val="{142AAC63-947F-447B-83EF-FFFD92E7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F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3F40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66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iwantrip.com.tw/tour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iwantourbus.com.tw/C/tw/twbus-home/reg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iwantrip.com.tw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aiwantourbus.com.tw/C/tw/twbus-home/abou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aiwantrip.com.tw/bustim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9393-11F5-44EF-AB12-23F90F3D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遊憩課 - 葉欣慈</dc:creator>
  <cp:keywords/>
  <dc:description/>
  <cp:lastModifiedBy>遊憩課 - 葉欣慈</cp:lastModifiedBy>
  <cp:revision>1</cp:revision>
  <dcterms:created xsi:type="dcterms:W3CDTF">2019-06-05T08:22:00Z</dcterms:created>
  <dcterms:modified xsi:type="dcterms:W3CDTF">2019-06-05T08:42:00Z</dcterms:modified>
</cp:coreProperties>
</file>